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56643" w:rsidRPr="00537836" w:rsidTr="00D10CB0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:rsidR="00E56643" w:rsidRPr="000E21CC" w:rsidRDefault="002459C2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Federführender </w:t>
            </w:r>
            <w:r w:rsidR="008A3416">
              <w:rPr>
                <w:rFonts w:ascii="Arial" w:hAnsi="Arial" w:cs="Arial"/>
                <w:i/>
                <w:sz w:val="12"/>
                <w:szCs w:val="12"/>
              </w:rPr>
              <w:t>Antragsteller/Kooperationspartner</w:t>
            </w:r>
          </w:p>
          <w:p w:rsidR="00E56643" w:rsidRPr="000E21CC" w:rsidRDefault="00E56643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bookmarkStart w:id="0" w:name="_GoBack"/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bookmarkEnd w:id="0"/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E56643" w:rsidRPr="00537836" w:rsidTr="00D10CB0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:rsidR="00E56643" w:rsidRPr="00537836" w:rsidRDefault="00E56643" w:rsidP="00D10CB0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537836">
              <w:rPr>
                <w:rFonts w:ascii="Arial" w:hAnsi="Arial" w:cs="Arial"/>
                <w:sz w:val="18"/>
                <w:szCs w:val="18"/>
              </w:rPr>
              <w:t xml:space="preserve">Anlage zum Antrag vom 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E56643" w:rsidRDefault="00E56643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Kurztitel</w:t>
            </w:r>
          </w:p>
          <w:p w:rsidR="00E56643" w:rsidRPr="00537836" w:rsidRDefault="00E56643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:rsidR="00E56643" w:rsidRPr="00537836" w:rsidRDefault="00E56643" w:rsidP="00537836">
      <w:pPr>
        <w:tabs>
          <w:tab w:val="left" w:pos="3281"/>
          <w:tab w:val="left" w:pos="6455"/>
        </w:tabs>
        <w:contextualSpacing/>
        <w:rPr>
          <w:rFonts w:ascii="Arial" w:eastAsia="Calibri" w:hAnsi="Arial" w:cs="Arial"/>
          <w:b/>
          <w:sz w:val="22"/>
          <w:szCs w:val="24"/>
          <w:lang w:eastAsia="en-US"/>
        </w:rPr>
      </w:pPr>
    </w:p>
    <w:p w:rsidR="00537836" w:rsidRPr="00537836" w:rsidRDefault="006B1A62" w:rsidP="005378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0"/>
          <w:tab w:val="left" w:pos="3060"/>
          <w:tab w:val="left" w:pos="5529"/>
        </w:tabs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C. </w:t>
      </w:r>
      <w:r w:rsidR="00D42BD0">
        <w:rPr>
          <w:rFonts w:ascii="Arial" w:hAnsi="Arial" w:cs="Arial"/>
          <w:b/>
          <w:sz w:val="28"/>
          <w:szCs w:val="28"/>
        </w:rPr>
        <w:t xml:space="preserve">Erklärung </w:t>
      </w:r>
      <w:r w:rsidR="00D42BD0" w:rsidRPr="00D42BD0">
        <w:rPr>
          <w:rFonts w:ascii="Arial" w:hAnsi="Arial" w:cs="Arial"/>
          <w:b/>
          <w:sz w:val="28"/>
          <w:szCs w:val="28"/>
        </w:rPr>
        <w:t>„Nichtwirtschaftliche Tätigkeit“</w:t>
      </w:r>
    </w:p>
    <w:p w:rsidR="00D42BD0" w:rsidRDefault="00D42BD0" w:rsidP="005C6FA2">
      <w:pPr>
        <w:rPr>
          <w:rFonts w:ascii="Arial" w:hAnsi="Arial" w:cs="Arial"/>
          <w:sz w:val="18"/>
          <w:szCs w:val="18"/>
        </w:rPr>
      </w:pPr>
    </w:p>
    <w:p w:rsidR="00D42BD0" w:rsidRPr="00D42BD0" w:rsidRDefault="00D42BD0" w:rsidP="00D42BD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5"/>
        <w:gridCol w:w="6521"/>
        <w:gridCol w:w="2126"/>
      </w:tblGrid>
      <w:tr w:rsidR="00D42BD0" w:rsidRPr="006B1A62" w:rsidTr="006B1A6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Vorhaben fällt in den Anwendungsbereich des EU-Beihilferechts</w:t>
            </w: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ausschließlich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– und damit auch im Rahmen des beantragten Vorhabens –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nichtwirtschaftlich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sowohl wirtschaftlich als auch nichtwirtschaftlich tätig und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führen eine Abgre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zungsrechnung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zur Trennung von wirtschaftlichen und nichtwirtschaftlichen Tätigkeiten im Rahmen des wirtschaftlichen Geschäftsbetriebes bzw. der Betriebe gewerblicher Art (BgA) und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D42BD0" w:rsidRPr="006B1A62" w:rsidRDefault="00D42BD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6B1A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B1A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87659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bei der Durchführung des beantragten Vorhabens handelt es sich um eine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nichtwirtschaftliche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Tätigkeit.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D42BD0" w:rsidRPr="006B1A62" w:rsidRDefault="00D42BD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2.b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87659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überwiegend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(die für die betreffende wirtschaftliche Tätigkeit jährlich zugewiesene Kapazität darf nicht mehr als 20 % der jährlichen Gesamtkapaz</w:t>
            </w:r>
            <w:r w:rsidRPr="006B1A62">
              <w:rPr>
                <w:rFonts w:ascii="Arial" w:hAnsi="Arial" w:cs="Arial"/>
                <w:sz w:val="18"/>
                <w:szCs w:val="18"/>
              </w:rPr>
              <w:t>i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tät der betreffenden Einrichtung bzw. Infrastruktur ausmachen) – und damit auch im Rahmen des beantragten Vorhabens – 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nichtwirtschaftlich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2.c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87659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bei der Durchführung des beantragten Vorhabens handelt es sich um eine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 xml:space="preserve">wirtschaftschaftliche </w:t>
            </w:r>
            <w:r w:rsidRPr="006B1A62">
              <w:rPr>
                <w:rFonts w:ascii="Arial" w:hAnsi="Arial" w:cs="Arial"/>
                <w:sz w:val="18"/>
                <w:szCs w:val="18"/>
              </w:rPr>
              <w:t>Tätigkeit.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Wir sind sowohl wirtschaftlich als auch nichtwirtschaftlich tätig und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 xml:space="preserve"> führen keine Abgre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zungsrechnung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zur Trennung von wirtschaftlichen und nichtwirtschaftlichen Tätigkeiten im Rahmen des wirtschaftlichen Geschäftsbetriebes bzw. der Betriebe gewerblicher Art (BgA).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D42BD0" w:rsidRPr="006B1A62" w:rsidTr="006B1A62">
        <w:trPr>
          <w:cantSplit/>
          <w:trHeight w:val="680"/>
        </w:trPr>
        <w:tc>
          <w:tcPr>
            <w:tcW w:w="426" w:type="dxa"/>
            <w:tcBorders>
              <w:lef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2BD0" w:rsidRPr="006B1A62" w:rsidRDefault="00876590" w:rsidP="006B1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</w:r>
            <w:r w:rsidR="006B27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D42B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 xml:space="preserve">Wir sind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ausschließlich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– und damit auch im Rahmen des beantragten Vorhabens – 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wir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6B1A62">
              <w:rPr>
                <w:rFonts w:ascii="Arial" w:hAnsi="Arial" w:cs="Arial"/>
                <w:b/>
                <w:sz w:val="18"/>
                <w:szCs w:val="18"/>
              </w:rPr>
              <w:t>schaftlich</w:t>
            </w:r>
            <w:r w:rsidRPr="006B1A62">
              <w:rPr>
                <w:rFonts w:ascii="Arial" w:hAnsi="Arial" w:cs="Arial"/>
                <w:sz w:val="18"/>
                <w:szCs w:val="18"/>
              </w:rPr>
              <w:t xml:space="preserve"> tätig und damit diesbezüglich als ein Unternehmen im Sinne von Art. 107 Abs. 1 AEUV einzustufen.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42BD0" w:rsidRPr="006B1A62" w:rsidRDefault="00D42BD0" w:rsidP="0027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A6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</w:tbl>
    <w:p w:rsidR="00D42BD0" w:rsidRDefault="00D42BD0" w:rsidP="00D42BD0">
      <w:pPr>
        <w:rPr>
          <w:rFonts w:ascii="Arial" w:hAnsi="Arial" w:cs="Arial"/>
          <w:sz w:val="18"/>
          <w:szCs w:val="18"/>
        </w:rPr>
      </w:pPr>
    </w:p>
    <w:p w:rsidR="00E56643" w:rsidRDefault="00E56643" w:rsidP="00E56643">
      <w:pPr>
        <w:rPr>
          <w:rFonts w:ascii="Arial" w:hAnsi="Arial" w:cs="Arial"/>
          <w:sz w:val="18"/>
          <w:szCs w:val="18"/>
        </w:rPr>
      </w:pPr>
    </w:p>
    <w:p w:rsidR="00E56643" w:rsidRPr="005C6FA2" w:rsidRDefault="00E56643" w:rsidP="00E56643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E56643" w:rsidRPr="005C6FA2" w:rsidTr="00D10CB0">
        <w:trPr>
          <w:trHeight w:val="68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6643" w:rsidRDefault="00E56643" w:rsidP="00D10CB0">
            <w:pPr>
              <w:rPr>
                <w:rFonts w:ascii="Arial" w:hAnsi="Arial" w:cs="Arial"/>
                <w:sz w:val="14"/>
              </w:rPr>
            </w:pPr>
            <w:r w:rsidRPr="005C6FA2">
              <w:rPr>
                <w:rFonts w:ascii="Arial" w:hAnsi="Arial" w:cs="Arial"/>
                <w:sz w:val="14"/>
              </w:rPr>
              <w:t>Ort, Datum</w:t>
            </w:r>
          </w:p>
          <w:p w:rsidR="00E56643" w:rsidRPr="000E21CC" w:rsidRDefault="00E56643" w:rsidP="00D10CB0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643" w:rsidRPr="005C6FA2" w:rsidRDefault="00E56643" w:rsidP="00D10CB0">
            <w:pPr>
              <w:rPr>
                <w:rFonts w:ascii="Arial" w:hAnsi="Arial" w:cs="Arial"/>
                <w:sz w:val="14"/>
              </w:rPr>
            </w:pPr>
            <w:r w:rsidRPr="000E21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8"/>
              </w:rPr>
            </w:r>
            <w:r w:rsidRPr="000E21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t> </w:t>
            </w:r>
            <w:r w:rsidRPr="000E21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643" w:rsidRPr="005C6FA2" w:rsidRDefault="00E56643" w:rsidP="00D10CB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Rechtsverbindliche Unterschrift, Stempel</w:t>
            </w:r>
          </w:p>
        </w:tc>
      </w:tr>
    </w:tbl>
    <w:p w:rsidR="00277D26" w:rsidRDefault="00277D26" w:rsidP="00D42BD0">
      <w:pPr>
        <w:rPr>
          <w:rFonts w:ascii="Arial" w:hAnsi="Arial" w:cs="Arial"/>
          <w:i/>
          <w:sz w:val="18"/>
          <w:szCs w:val="18"/>
        </w:rPr>
      </w:pPr>
    </w:p>
    <w:p w:rsidR="00956782" w:rsidRDefault="00956782" w:rsidP="00D42BD0">
      <w:pPr>
        <w:rPr>
          <w:rFonts w:ascii="Arial" w:hAnsi="Arial" w:cs="Arial"/>
          <w:i/>
          <w:sz w:val="18"/>
          <w:szCs w:val="18"/>
        </w:rPr>
      </w:pPr>
    </w:p>
    <w:p w:rsidR="006B1A62" w:rsidRPr="00D42BD0" w:rsidRDefault="006B1A62" w:rsidP="00D42BD0">
      <w:pPr>
        <w:rPr>
          <w:rFonts w:ascii="Arial" w:hAnsi="Arial" w:cs="Arial"/>
          <w:i/>
          <w:sz w:val="18"/>
          <w:szCs w:val="18"/>
        </w:rPr>
      </w:pP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277D26">
        <w:rPr>
          <w:rFonts w:ascii="Arial" w:hAnsi="Arial" w:cs="Arial"/>
          <w:b/>
          <w:i/>
          <w:sz w:val="18"/>
          <w:szCs w:val="18"/>
        </w:rPr>
        <w:t>Erläuterungen zum Formblatt „Nichtwirtschaftliche Tätigkeit“</w:t>
      </w: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Forschungseinrichtungen fallen unter das EU-Beihilferecht, wenn sie neben nichtwirt</w:t>
      </w:r>
      <w:r w:rsidRPr="00277D26">
        <w:rPr>
          <w:rFonts w:ascii="Arial" w:hAnsi="Arial" w:cs="Arial"/>
          <w:i/>
          <w:sz w:val="18"/>
          <w:szCs w:val="18"/>
        </w:rPr>
        <w:softHyphen/>
        <w:t>schaftlichen auch wirtschaftliche Tätigkeiten ausüben und die für die betreffenden wirt</w:t>
      </w:r>
      <w:r w:rsidRPr="00277D26">
        <w:rPr>
          <w:rFonts w:ascii="Arial" w:hAnsi="Arial" w:cs="Arial"/>
          <w:i/>
          <w:sz w:val="18"/>
          <w:szCs w:val="18"/>
        </w:rPr>
        <w:softHyphen/>
        <w:t>schaftlichen Tätigkeiten jährlich zugewiesene Kapazität mehr als 20 % der jährlichen G</w:t>
      </w:r>
      <w:r w:rsidRPr="00277D26">
        <w:rPr>
          <w:rFonts w:ascii="Arial" w:hAnsi="Arial" w:cs="Arial"/>
          <w:i/>
          <w:sz w:val="18"/>
          <w:szCs w:val="18"/>
        </w:rPr>
        <w:t>e</w:t>
      </w:r>
      <w:r w:rsidRPr="00277D26">
        <w:rPr>
          <w:rFonts w:ascii="Arial" w:hAnsi="Arial" w:cs="Arial"/>
          <w:i/>
          <w:sz w:val="18"/>
          <w:szCs w:val="18"/>
        </w:rPr>
        <w:t xml:space="preserve">samtkapazität der betreffenden Einrichtung bzw. Infrastruktur ausmacht. </w:t>
      </w: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 xml:space="preserve">Zu den </w:t>
      </w:r>
      <w:r w:rsidRPr="00277D26">
        <w:rPr>
          <w:rFonts w:ascii="Arial" w:hAnsi="Arial" w:cs="Arial"/>
          <w:b/>
          <w:i/>
          <w:sz w:val="18"/>
          <w:szCs w:val="18"/>
        </w:rPr>
        <w:t>nichtwirtschaftlichen</w:t>
      </w:r>
      <w:r w:rsidRPr="00277D26">
        <w:rPr>
          <w:rFonts w:ascii="Arial" w:hAnsi="Arial" w:cs="Arial"/>
          <w:i/>
          <w:sz w:val="18"/>
          <w:szCs w:val="18"/>
        </w:rPr>
        <w:t xml:space="preserve"> Tätigkeiten zählen die wesentlichen Tätigkeiten von Forschungsein</w:t>
      </w:r>
      <w:r w:rsidRPr="00277D26">
        <w:rPr>
          <w:rFonts w:ascii="Arial" w:hAnsi="Arial" w:cs="Arial"/>
          <w:i/>
          <w:sz w:val="18"/>
          <w:szCs w:val="18"/>
        </w:rPr>
        <w:softHyphen/>
        <w:t>rich</w:t>
      </w:r>
      <w:r w:rsidRPr="00277D26">
        <w:rPr>
          <w:rFonts w:ascii="Arial" w:hAnsi="Arial" w:cs="Arial"/>
          <w:i/>
          <w:sz w:val="18"/>
          <w:szCs w:val="18"/>
        </w:rPr>
        <w:softHyphen/>
        <w:t>tungen. In der Regel sind dies:</w:t>
      </w:r>
    </w:p>
    <w:p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Ausbildung von mehr und besser qualifizierten Humanressourcen und die innerhalb des natio</w:t>
      </w:r>
      <w:r w:rsidRPr="00277D26">
        <w:rPr>
          <w:rFonts w:ascii="Arial" w:hAnsi="Arial" w:cs="Arial"/>
          <w:i/>
          <w:sz w:val="18"/>
          <w:szCs w:val="18"/>
        </w:rPr>
        <w:softHyphen/>
        <w:t>na</w:t>
      </w:r>
      <w:r w:rsidRPr="00277D26">
        <w:rPr>
          <w:rFonts w:ascii="Arial" w:hAnsi="Arial" w:cs="Arial"/>
          <w:i/>
          <w:sz w:val="18"/>
          <w:szCs w:val="18"/>
        </w:rPr>
        <w:softHyphen/>
        <w:t>len Bildungswesens org</w:t>
      </w:r>
      <w:r w:rsidRPr="00277D26">
        <w:rPr>
          <w:rFonts w:ascii="Arial" w:hAnsi="Arial" w:cs="Arial"/>
          <w:i/>
          <w:sz w:val="18"/>
          <w:szCs w:val="18"/>
        </w:rPr>
        <w:t>a</w:t>
      </w:r>
      <w:r w:rsidRPr="00277D26">
        <w:rPr>
          <w:rFonts w:ascii="Arial" w:hAnsi="Arial" w:cs="Arial"/>
          <w:i/>
          <w:sz w:val="18"/>
          <w:szCs w:val="18"/>
        </w:rPr>
        <w:t xml:space="preserve">nisierte öffentliche Bildung, </w:t>
      </w:r>
    </w:p>
    <w:p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unabhängige FuE, auch im Verbund, zur Erweiterung des Wissens und des Ver</w:t>
      </w:r>
      <w:r w:rsidRPr="00277D26">
        <w:rPr>
          <w:rFonts w:ascii="Arial" w:hAnsi="Arial" w:cs="Arial"/>
          <w:i/>
          <w:sz w:val="18"/>
          <w:szCs w:val="18"/>
        </w:rPr>
        <w:softHyphen/>
        <w:t xml:space="preserve">ständnisses, </w:t>
      </w:r>
    </w:p>
    <w:p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weite Verbreitung der Forschungsergebnisse auf nichtausschließlicher und nicht</w:t>
      </w:r>
      <w:r w:rsidRPr="00277D26">
        <w:rPr>
          <w:rFonts w:ascii="Arial" w:hAnsi="Arial" w:cs="Arial"/>
          <w:i/>
          <w:sz w:val="18"/>
          <w:szCs w:val="18"/>
        </w:rPr>
        <w:softHyphen/>
        <w:t>diskriminierender Basis, zum Beispiel durch Lehre, frei zugängliche Datenbanken, allgemein zu</w:t>
      </w:r>
      <w:r w:rsidRPr="00277D26">
        <w:rPr>
          <w:rFonts w:ascii="Arial" w:hAnsi="Arial" w:cs="Arial"/>
          <w:i/>
          <w:sz w:val="18"/>
          <w:szCs w:val="18"/>
        </w:rPr>
        <w:softHyphen/>
        <w:t>gängliche Veröffentli</w:t>
      </w:r>
      <w:r w:rsidRPr="00277D26">
        <w:rPr>
          <w:rFonts w:ascii="Arial" w:hAnsi="Arial" w:cs="Arial"/>
          <w:i/>
          <w:sz w:val="18"/>
          <w:szCs w:val="18"/>
        </w:rPr>
        <w:softHyphen/>
        <w:t>chungen oder offene Software.</w:t>
      </w: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 xml:space="preserve">Zu den </w:t>
      </w:r>
      <w:r w:rsidRPr="00277D26">
        <w:rPr>
          <w:rFonts w:ascii="Arial" w:hAnsi="Arial" w:cs="Arial"/>
          <w:b/>
          <w:i/>
          <w:sz w:val="18"/>
          <w:szCs w:val="18"/>
        </w:rPr>
        <w:t>wirtschaftlichen</w:t>
      </w:r>
      <w:r w:rsidRPr="00277D26">
        <w:rPr>
          <w:rFonts w:ascii="Arial" w:hAnsi="Arial" w:cs="Arial"/>
          <w:i/>
          <w:sz w:val="18"/>
          <w:szCs w:val="18"/>
        </w:rPr>
        <w:t xml:space="preserve"> Tätigkeiten zählen insbesondere</w:t>
      </w:r>
    </w:p>
    <w:p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 Vermietung von Infrastruktur</w:t>
      </w:r>
    </w:p>
    <w:p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Dienstleistungen für gewerbliche Unternehmen</w:t>
      </w:r>
    </w:p>
    <w:p w:rsidR="00D42BD0" w:rsidRPr="00277D26" w:rsidRDefault="00D42BD0" w:rsidP="00277D2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>Auftragsforschung</w:t>
      </w: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277D26">
        <w:rPr>
          <w:rFonts w:ascii="Arial" w:hAnsi="Arial" w:cs="Arial"/>
          <w:i/>
          <w:sz w:val="18"/>
          <w:szCs w:val="18"/>
        </w:rPr>
        <w:t xml:space="preserve">Kann eine Forschungseinrichtung, die sowohl wirtschaftliche als auch nicht wirtschaftliche Tätigkeiten ausübt, keinen Nachweis der korrekten Zuordnung der Kosten (Trennungsrechnung) erbringen, gelten die Vorschriften EU-Beihilferechts. Diese wirken sich u.a. auf die Förderquote und Veröffentlichungspflichten aus. </w:t>
      </w:r>
    </w:p>
    <w:p w:rsidR="00D42BD0" w:rsidRPr="00277D26" w:rsidRDefault="00D42BD0" w:rsidP="00277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</w:p>
    <w:p w:rsidR="00D42BD0" w:rsidRPr="00277D26" w:rsidRDefault="00D42BD0" w:rsidP="00E56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2"/>
        </w:rPr>
      </w:pPr>
      <w:r w:rsidRPr="00277D26">
        <w:rPr>
          <w:rFonts w:ascii="Arial" w:hAnsi="Arial" w:cs="Arial"/>
          <w:b/>
          <w:i/>
          <w:sz w:val="18"/>
          <w:szCs w:val="18"/>
        </w:rPr>
        <w:t>Bitte kontaktieren Sie zum Ausfüllen des Formblattes „Nichtwirtschaftliche Tätigkeit ggf. den für Ihre Institution zuständ</w:t>
      </w:r>
      <w:r w:rsidRPr="00277D26">
        <w:rPr>
          <w:rFonts w:ascii="Arial" w:hAnsi="Arial" w:cs="Arial"/>
          <w:b/>
          <w:i/>
          <w:sz w:val="18"/>
          <w:szCs w:val="18"/>
        </w:rPr>
        <w:t>i</w:t>
      </w:r>
      <w:r w:rsidRPr="00277D26">
        <w:rPr>
          <w:rFonts w:ascii="Arial" w:hAnsi="Arial" w:cs="Arial"/>
          <w:b/>
          <w:i/>
          <w:sz w:val="18"/>
          <w:szCs w:val="18"/>
        </w:rPr>
        <w:t>gen Ansprech</w:t>
      </w:r>
      <w:r w:rsidRPr="00277D26">
        <w:rPr>
          <w:rFonts w:ascii="Arial" w:hAnsi="Arial" w:cs="Arial"/>
          <w:b/>
          <w:i/>
          <w:sz w:val="18"/>
          <w:szCs w:val="18"/>
        </w:rPr>
        <w:softHyphen/>
        <w:t>partner für Drittmittel bzw. Trennungsrechnung.</w:t>
      </w:r>
    </w:p>
    <w:sectPr w:rsidR="00D42BD0" w:rsidRPr="00277D26" w:rsidSect="0053783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D1" w:rsidRDefault="007C66D1">
      <w:r>
        <w:separator/>
      </w:r>
    </w:p>
  </w:endnote>
  <w:endnote w:type="continuationSeparator" w:id="0">
    <w:p w:rsidR="007C66D1" w:rsidRDefault="007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Fuzeile"/>
      <w:spacing w:line="260" w:lineRule="exact"/>
      <w:jc w:val="right"/>
    </w:pPr>
  </w:p>
  <w:p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876590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fldSimple w:instr=" SECTIONPAGES  ">
      <w:r w:rsidR="00876590">
        <w:rPr>
          <w:noProof/>
        </w:rPr>
        <w:t>2</w:t>
      </w:r>
    </w:fldSimple>
  </w:p>
  <w:p w:rsidR="00B71FE5" w:rsidRDefault="009E632A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 w:rsidR="00B71FE5"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876590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876590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6B27C4">
      <w:rPr>
        <w:rStyle w:val="Seitenzahl"/>
        <w:noProof/>
        <w:vanish/>
        <w:sz w:val="16"/>
        <w:szCs w:val="16"/>
      </w:rPr>
      <w:instrText>06.04.20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D42BD0">
      <w:rPr>
        <w:rStyle w:val="Seitenzahl"/>
        <w:noProof/>
        <w:vanish/>
        <w:sz w:val="16"/>
        <w:szCs w:val="16"/>
      </w:rPr>
      <w:instrText>mlki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D42BD0">
      <w:rPr>
        <w:rStyle w:val="Seitenzahl"/>
        <w:noProof/>
        <w:vanish/>
        <w:sz w:val="16"/>
        <w:szCs w:val="16"/>
      </w:rPr>
      <w:instrText>H:\REF-G2\Forschungsförderung\2018\Harmonisierung Förderverfahren\Forschung_Formblätter\Formblätter_2019_neu\Entwürfe\Neuer Ordner\C_Formblatt Nichtwirtschaftliche Tätigkeit_Entwurf.docx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6B27C4">
      <w:rPr>
        <w:rStyle w:val="Seitenzahl"/>
        <w:noProof/>
        <w:vanish/>
        <w:sz w:val="16"/>
        <w:szCs w:val="16"/>
      </w:rPr>
      <w:t>06.04.20</w:t>
    </w:r>
    <w:r w:rsidR="006B27C4">
      <w:rPr>
        <w:rStyle w:val="Seitenzahl"/>
        <w:noProof/>
        <w:vanish/>
        <w:sz w:val="16"/>
        <w:szCs w:val="16"/>
      </w:rPr>
      <w:t>/mlki/H:\REF-G2\Forschungsförderung\2018\Harmonisierung Förderverfahren\Forschung_Formblätter\Formblätter_2019_neu\Entwürfe\Neuer Ordner\C_Formblatt Nichtwirtschaftliche Tätigkeit_Entwurf.docx</w:t>
    </w:r>
    <w:r>
      <w:rPr>
        <w:vanish/>
        <w:sz w:val="16"/>
        <w:szCs w:val="16"/>
      </w:rPr>
      <w:fldChar w:fldCharType="end"/>
    </w:r>
    <w:r w:rsidR="00B71FE5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43" w:rsidRDefault="00AD1343" w:rsidP="00AD1343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27C4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27C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D1" w:rsidRDefault="007C66D1">
      <w:r>
        <w:separator/>
      </w:r>
    </w:p>
  </w:footnote>
  <w:footnote w:type="continuationSeparator" w:id="0">
    <w:p w:rsidR="007C66D1" w:rsidRDefault="007C6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666636C8"/>
    <w:multiLevelType w:val="hybridMultilevel"/>
    <w:tmpl w:val="9EB07362"/>
    <w:lvl w:ilvl="0" w:tplc="BF0CC01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e1MqAGaxy1Dh+PBDkjayvNZ8eE=" w:salt="ru7vupA3eNpylFsBftlfiw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1"/>
    <w:rsid w:val="000C6ABA"/>
    <w:rsid w:val="00181110"/>
    <w:rsid w:val="002202EC"/>
    <w:rsid w:val="002459C2"/>
    <w:rsid w:val="002540BE"/>
    <w:rsid w:val="00254401"/>
    <w:rsid w:val="00277D26"/>
    <w:rsid w:val="002F7655"/>
    <w:rsid w:val="00384642"/>
    <w:rsid w:val="003A07DA"/>
    <w:rsid w:val="004A1705"/>
    <w:rsid w:val="004E2E96"/>
    <w:rsid w:val="004F51AD"/>
    <w:rsid w:val="00537836"/>
    <w:rsid w:val="00561DFB"/>
    <w:rsid w:val="00583F0D"/>
    <w:rsid w:val="005C6FA2"/>
    <w:rsid w:val="005E402B"/>
    <w:rsid w:val="00617DD8"/>
    <w:rsid w:val="006456E8"/>
    <w:rsid w:val="00660CE8"/>
    <w:rsid w:val="006B1A62"/>
    <w:rsid w:val="006B27C4"/>
    <w:rsid w:val="0070046D"/>
    <w:rsid w:val="007C66D1"/>
    <w:rsid w:val="007D0150"/>
    <w:rsid w:val="00810F52"/>
    <w:rsid w:val="0082657C"/>
    <w:rsid w:val="00876590"/>
    <w:rsid w:val="008A3416"/>
    <w:rsid w:val="008C7536"/>
    <w:rsid w:val="008D2872"/>
    <w:rsid w:val="00956782"/>
    <w:rsid w:val="00994634"/>
    <w:rsid w:val="009E08C9"/>
    <w:rsid w:val="009E632A"/>
    <w:rsid w:val="00A8360F"/>
    <w:rsid w:val="00AD1343"/>
    <w:rsid w:val="00AE4B9A"/>
    <w:rsid w:val="00B71FE5"/>
    <w:rsid w:val="00BD2E91"/>
    <w:rsid w:val="00CB0DCC"/>
    <w:rsid w:val="00CF352E"/>
    <w:rsid w:val="00D22DFB"/>
    <w:rsid w:val="00D42BD0"/>
    <w:rsid w:val="00D56C5A"/>
    <w:rsid w:val="00E56643"/>
    <w:rsid w:val="00EB0530"/>
    <w:rsid w:val="00FD4AB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1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Eichner, Melanie (StMELF)</cp:lastModifiedBy>
  <cp:revision>2</cp:revision>
  <cp:lastPrinted>2003-11-27T12:56:00Z</cp:lastPrinted>
  <dcterms:created xsi:type="dcterms:W3CDTF">2020-04-06T05:41:00Z</dcterms:created>
  <dcterms:modified xsi:type="dcterms:W3CDTF">2020-04-06T05:41:00Z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